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5BE0" w:rsidRPr="00325652" w:rsidRDefault="008F1F2C" w:rsidP="008F1F2C">
      <w:pPr>
        <w:tabs>
          <w:tab w:val="left" w:pos="330"/>
        </w:tabs>
        <w:autoSpaceDE w:val="0"/>
        <w:autoSpaceDN w:val="0"/>
        <w:spacing w:line="360" w:lineRule="auto"/>
        <w:outlineLvl w:val="0"/>
        <w:rPr>
          <w:rFonts w:ascii="Arial" w:hAnsi="Arial" w:cs="Arial"/>
          <w:sz w:val="24"/>
          <w:szCs w:val="24"/>
        </w:rPr>
      </w:pPr>
      <w:bookmarkStart w:id="0" w:name="_GoBack"/>
      <w:bookmarkEnd w:id="0"/>
      <w:r w:rsidRPr="00325652">
        <w:rPr>
          <w:rFonts w:ascii="Arial" w:eastAsia="Palladio Uralic" w:hAnsi="Arial" w:cs="Arial"/>
          <w:b/>
          <w:bCs/>
          <w:kern w:val="0"/>
          <w:sz w:val="20"/>
          <w:szCs w:val="20"/>
          <w:lang w:eastAsia="en-US"/>
        </w:rPr>
        <w:t>Supplementary figure</w:t>
      </w:r>
      <w:r w:rsidR="002F410C">
        <w:rPr>
          <w:rFonts w:ascii="Arial" w:eastAsia="Palladio Uralic" w:hAnsi="Arial" w:cs="Arial"/>
          <w:b/>
          <w:bCs/>
          <w:kern w:val="0"/>
          <w:sz w:val="20"/>
          <w:szCs w:val="20"/>
          <w:lang w:eastAsia="en-US"/>
        </w:rPr>
        <w:t>s</w:t>
      </w:r>
    </w:p>
    <w:p w:rsidR="000B5BE0" w:rsidRDefault="000B5BE0" w:rsidP="000B5BE0">
      <w:pPr>
        <w:spacing w:line="360" w:lineRule="auto"/>
      </w:pPr>
    </w:p>
    <w:p w:rsidR="000B5BE0" w:rsidRDefault="002B56D9" w:rsidP="000B5BE0">
      <w:pPr>
        <w:spacing w:line="360" w:lineRule="auto"/>
      </w:pPr>
      <w:r>
        <w:rPr>
          <w:noProof/>
        </w:rPr>
        <w:drawing>
          <wp:inline distT="0" distB="0" distL="0" distR="0">
            <wp:extent cx="5274310" cy="266319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vised Figure S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BE0" w:rsidRDefault="000B5BE0" w:rsidP="000B5BE0">
      <w:pPr>
        <w:spacing w:line="360" w:lineRule="auto"/>
      </w:pPr>
    </w:p>
    <w:p w:rsidR="002613E0" w:rsidRPr="00CF5318" w:rsidRDefault="002613E0" w:rsidP="005F3449">
      <w:pPr>
        <w:spacing w:line="360" w:lineRule="auto"/>
        <w:rPr>
          <w:rFonts w:ascii="Arial" w:eastAsia="Palladio Uralic" w:hAnsi="Arial" w:cs="Arial"/>
          <w:kern w:val="0"/>
          <w:sz w:val="18"/>
          <w:lang w:eastAsia="en-US"/>
        </w:rPr>
      </w:pPr>
      <w:r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Figure</w:t>
      </w:r>
      <w:r w:rsidRPr="00CF5318">
        <w:rPr>
          <w:rFonts w:ascii="Arial" w:eastAsia="Palladio Uralic" w:hAnsi="Arial" w:cs="Arial"/>
          <w:b/>
          <w:spacing w:val="-12"/>
          <w:kern w:val="0"/>
          <w:sz w:val="18"/>
          <w:lang w:eastAsia="en-US"/>
        </w:rPr>
        <w:t xml:space="preserve"> S</w:t>
      </w:r>
      <w:r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1.</w:t>
      </w:r>
      <w:r w:rsidRPr="00CF5318">
        <w:rPr>
          <w:rFonts w:ascii="Arial" w:eastAsia="Palladio Uralic" w:hAnsi="Arial" w:cs="Arial"/>
          <w:b/>
          <w:spacing w:val="3"/>
          <w:kern w:val="0"/>
          <w:sz w:val="18"/>
          <w:lang w:eastAsia="en-US"/>
        </w:rPr>
        <w:t xml:space="preserve"> 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>I</w:t>
      </w:r>
      <w:r w:rsidR="00325652" w:rsidRPr="00CF5318">
        <w:rPr>
          <w:rFonts w:ascii="Arial" w:hAnsi="Arial" w:cs="Arial"/>
          <w:kern w:val="0"/>
          <w:sz w:val="18"/>
        </w:rPr>
        <w:t>so</w:t>
      </w:r>
      <w:r w:rsidR="00325652" w:rsidRPr="00CF5318">
        <w:rPr>
          <w:rFonts w:ascii="Arial" w:eastAsia="Palladio Uralic" w:hAnsi="Arial" w:cs="Arial"/>
          <w:kern w:val="0"/>
          <w:sz w:val="18"/>
          <w:lang w:eastAsia="en-US"/>
        </w:rPr>
        <w:t>lation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of NSCs from</w:t>
      </w:r>
      <w:r w:rsidR="00325652"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wild type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E14.5 mouse cortex</w:t>
      </w:r>
      <w:r w:rsidR="00325652" w:rsidRPr="00CF5318">
        <w:rPr>
          <w:rFonts w:ascii="Arial" w:eastAsia="Palladio Uralic" w:hAnsi="Arial" w:cs="Arial"/>
          <w:kern w:val="0"/>
          <w:sz w:val="18"/>
          <w:lang w:eastAsia="en-US"/>
        </w:rPr>
        <w:t>.</w:t>
      </w:r>
      <w:r w:rsidRPr="00CF5318">
        <w:rPr>
          <w:rFonts w:ascii="Arial" w:eastAsia="Palladio Uralic" w:hAnsi="Arial" w:cs="Arial"/>
          <w:spacing w:val="3"/>
          <w:kern w:val="0"/>
          <w:sz w:val="18"/>
          <w:lang w:eastAsia="en-US"/>
        </w:rPr>
        <w:t xml:space="preserve"> 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>(</w:t>
      </w:r>
      <w:r w:rsidR="001D7502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A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>)</w:t>
      </w:r>
      <w:r w:rsidRPr="00CF5318">
        <w:rPr>
          <w:rFonts w:ascii="Arial" w:eastAsia="Palladio Uralic" w:hAnsi="Arial" w:cs="Arial"/>
          <w:spacing w:val="-11"/>
          <w:kern w:val="0"/>
          <w:sz w:val="18"/>
          <w:lang w:eastAsia="en-US"/>
        </w:rPr>
        <w:t xml:space="preserve"> 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Representative neurospheres of NSCs with floating culture. </w:t>
      </w:r>
      <w:r w:rsidR="009E1E88" w:rsidRPr="00CF5318">
        <w:rPr>
          <w:rFonts w:ascii="Arial" w:eastAsia="Palladio Uralic" w:hAnsi="Arial" w:cs="Arial"/>
          <w:kern w:val="0"/>
          <w:sz w:val="18"/>
          <w:lang w:eastAsia="en-US"/>
        </w:rPr>
        <w:t>(</w:t>
      </w:r>
      <w:r w:rsidR="001D7502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B</w:t>
      </w:r>
      <w:r w:rsidR="009E1E88" w:rsidRPr="00CF5318">
        <w:rPr>
          <w:rFonts w:ascii="Arial" w:eastAsia="Palladio Uralic" w:hAnsi="Arial" w:cs="Arial"/>
          <w:kern w:val="0"/>
          <w:sz w:val="18"/>
          <w:lang w:eastAsia="en-US"/>
        </w:rPr>
        <w:t>)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The shape of NSCs with adhered culture. </w:t>
      </w:r>
      <w:r w:rsidR="009E1E88" w:rsidRPr="00CF5318">
        <w:rPr>
          <w:rFonts w:ascii="Arial" w:eastAsia="Palladio Uralic" w:hAnsi="Arial" w:cs="Arial"/>
          <w:kern w:val="0"/>
          <w:sz w:val="18"/>
          <w:lang w:eastAsia="en-US"/>
        </w:rPr>
        <w:t>(</w:t>
      </w:r>
      <w:r w:rsidR="001D7502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C</w:t>
      </w:r>
      <w:r w:rsidR="009E1E88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 xml:space="preserve">, </w:t>
      </w:r>
      <w:r w:rsidR="001D7502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D</w:t>
      </w:r>
      <w:r w:rsidR="009E1E88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 xml:space="preserve">, </w:t>
      </w:r>
      <w:r w:rsidR="001D7502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E</w:t>
      </w:r>
      <w:r w:rsidR="009E1E88" w:rsidRPr="00CF5318">
        <w:rPr>
          <w:rFonts w:ascii="Arial" w:eastAsia="Palladio Uralic" w:hAnsi="Arial" w:cs="Arial"/>
          <w:kern w:val="0"/>
          <w:sz w:val="18"/>
          <w:lang w:eastAsia="en-US"/>
        </w:rPr>
        <w:t>)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K</w:t>
      </w:r>
      <w:r w:rsidR="002F410C">
        <w:rPr>
          <w:rFonts w:ascii="Arial" w:eastAsia="Palladio Uralic" w:hAnsi="Arial" w:cs="Arial"/>
          <w:kern w:val="0"/>
          <w:sz w:val="18"/>
          <w:lang w:eastAsia="en-US"/>
        </w:rPr>
        <w:t>i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67, Nestin and Sox2 expression </w:t>
      </w:r>
      <w:r w:rsidR="000657E0" w:rsidRPr="00CF5318">
        <w:rPr>
          <w:rFonts w:ascii="Arial" w:eastAsia="Palladio Uralic" w:hAnsi="Arial" w:cs="Arial"/>
          <w:kern w:val="0"/>
          <w:sz w:val="18"/>
          <w:lang w:eastAsia="en-US"/>
        </w:rPr>
        <w:t>in</w:t>
      </w:r>
      <w:r w:rsidR="00EC43C0"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NSCs. The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</w:t>
      </w:r>
      <w:r w:rsidR="00EC43C0" w:rsidRPr="00CF5318">
        <w:rPr>
          <w:rFonts w:ascii="Arial" w:eastAsia="Palladio Uralic" w:hAnsi="Arial" w:cs="Arial"/>
          <w:kern w:val="0"/>
          <w:sz w:val="18"/>
          <w:lang w:eastAsia="en-US"/>
        </w:rPr>
        <w:t>n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uclei were counterstained with DAPI. </w:t>
      </w:r>
      <w:r w:rsidR="009E1E88" w:rsidRPr="00CF5318">
        <w:rPr>
          <w:rFonts w:ascii="Arial" w:eastAsia="Palladio Uralic" w:hAnsi="Arial" w:cs="Arial"/>
          <w:kern w:val="0"/>
          <w:sz w:val="18"/>
          <w:lang w:eastAsia="en-US"/>
        </w:rPr>
        <w:t>(</w:t>
      </w:r>
      <w:r w:rsidR="001D7502" w:rsidRPr="00CF5318">
        <w:rPr>
          <w:rFonts w:ascii="Arial" w:eastAsia="Palladio Uralic" w:hAnsi="Arial" w:cs="Arial"/>
          <w:b/>
          <w:kern w:val="0"/>
          <w:sz w:val="18"/>
          <w:lang w:eastAsia="en-US"/>
        </w:rPr>
        <w:t>F</w:t>
      </w:r>
      <w:r w:rsidR="009E1E88" w:rsidRPr="00CF5318">
        <w:rPr>
          <w:rFonts w:ascii="Arial" w:eastAsia="Palladio Uralic" w:hAnsi="Arial" w:cs="Arial"/>
          <w:kern w:val="0"/>
          <w:sz w:val="18"/>
          <w:lang w:eastAsia="en-US"/>
        </w:rPr>
        <w:t>)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</w:t>
      </w:r>
      <w:r w:rsidR="000657E0"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The 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NSCs can differentiate into neurons </w:t>
      </w:r>
      <w:r w:rsidR="005F3449" w:rsidRPr="00CF5318">
        <w:rPr>
          <w:rFonts w:ascii="Arial" w:eastAsia="Palladio Uralic" w:hAnsi="Arial" w:cs="Arial"/>
          <w:kern w:val="0"/>
          <w:sz w:val="18"/>
          <w:lang w:eastAsia="en-US"/>
        </w:rPr>
        <w:t>under differentiation condition for 3 days as shown by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</w:t>
      </w:r>
      <w:r w:rsidR="005F3449"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staining of 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>TUJ1</w:t>
      </w:r>
      <w:r w:rsidR="00EC43C0" w:rsidRPr="00CF5318">
        <w:rPr>
          <w:rFonts w:ascii="Arial" w:eastAsia="Palladio Uralic" w:hAnsi="Arial" w:cs="Arial"/>
          <w:kern w:val="0"/>
          <w:sz w:val="18"/>
          <w:lang w:eastAsia="en-US"/>
        </w:rPr>
        <w:t xml:space="preserve"> </w:t>
      </w:r>
      <w:r w:rsidR="00E16EFE" w:rsidRPr="00CF5318">
        <w:rPr>
          <w:rFonts w:ascii="Arial" w:eastAsia="Palladio Uralic" w:hAnsi="Arial" w:cs="Arial"/>
          <w:kern w:val="0"/>
          <w:sz w:val="18"/>
          <w:lang w:eastAsia="en-US"/>
        </w:rPr>
        <w:t>(β-Tubulin III)</w:t>
      </w:r>
      <w:r w:rsidRPr="00CF5318">
        <w:rPr>
          <w:rFonts w:ascii="Arial" w:eastAsia="Palladio Uralic" w:hAnsi="Arial" w:cs="Arial"/>
          <w:kern w:val="0"/>
          <w:sz w:val="18"/>
          <w:lang w:eastAsia="en-US"/>
        </w:rPr>
        <w:t>. Representative images from at least three independent experiments were shown.</w:t>
      </w:r>
    </w:p>
    <w:p w:rsidR="000B5BE0" w:rsidRPr="001E2396" w:rsidRDefault="000B5BE0" w:rsidP="000B5BE0">
      <w:pPr>
        <w:spacing w:line="360" w:lineRule="auto"/>
      </w:pPr>
    </w:p>
    <w:p w:rsidR="000B5BE0" w:rsidRPr="003C7ADB" w:rsidRDefault="0022690B" w:rsidP="000B5BE0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5274310" cy="859663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S2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9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BE0" w:rsidRPr="00ED5B6D" w:rsidRDefault="000B5BE0" w:rsidP="000B5BE0">
      <w:pPr>
        <w:spacing w:line="360" w:lineRule="auto"/>
        <w:rPr>
          <w:rFonts w:ascii="Arial" w:hAnsi="Arial" w:cs="Arial"/>
        </w:rPr>
      </w:pPr>
    </w:p>
    <w:p w:rsidR="007E3967" w:rsidRPr="00ED5B6D" w:rsidRDefault="007E3967" w:rsidP="000B5BE0">
      <w:pPr>
        <w:spacing w:line="360" w:lineRule="auto"/>
        <w:rPr>
          <w:rFonts w:ascii="Arial" w:hAnsi="Arial" w:cs="Arial"/>
          <w:b/>
          <w:sz w:val="15"/>
          <w:szCs w:val="15"/>
        </w:rPr>
      </w:pPr>
      <w:r w:rsidRPr="00ED5B6D">
        <w:rPr>
          <w:rFonts w:ascii="Arial" w:eastAsia="Palladio Uralic" w:hAnsi="Arial" w:cs="Arial"/>
          <w:b/>
          <w:kern w:val="0"/>
          <w:sz w:val="18"/>
          <w:lang w:eastAsia="en-US"/>
        </w:rPr>
        <w:t>Figure</w:t>
      </w:r>
      <w:r w:rsidRPr="00ED5B6D">
        <w:rPr>
          <w:rFonts w:ascii="Arial" w:eastAsia="Palladio Uralic" w:hAnsi="Arial" w:cs="Arial"/>
          <w:b/>
          <w:spacing w:val="-12"/>
          <w:kern w:val="0"/>
          <w:sz w:val="18"/>
          <w:lang w:eastAsia="en-US"/>
        </w:rPr>
        <w:t xml:space="preserve"> S</w:t>
      </w:r>
      <w:r w:rsidRPr="00ED5B6D">
        <w:rPr>
          <w:rFonts w:ascii="Arial" w:eastAsia="Palladio Uralic" w:hAnsi="Arial" w:cs="Arial"/>
          <w:b/>
          <w:kern w:val="0"/>
          <w:sz w:val="18"/>
          <w:lang w:eastAsia="en-US"/>
        </w:rPr>
        <w:t>2.</w:t>
      </w:r>
      <w:r w:rsidRPr="00ED5B6D">
        <w:rPr>
          <w:rFonts w:ascii="Arial" w:eastAsia="Palladio Uralic" w:hAnsi="Arial" w:cs="Arial"/>
          <w:b/>
          <w:spacing w:val="3"/>
          <w:kern w:val="0"/>
          <w:sz w:val="18"/>
          <w:lang w:eastAsia="en-US"/>
        </w:rPr>
        <w:t xml:space="preserve"> </w:t>
      </w:r>
      <w:r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Heat map analysis of the </w:t>
      </w:r>
      <w:r w:rsidR="00EC43C0"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differentially expressed genes </w:t>
      </w:r>
      <w:r w:rsidRPr="00ED5B6D">
        <w:rPr>
          <w:rFonts w:ascii="Arial" w:eastAsia="Palladio Uralic" w:hAnsi="Arial" w:cs="Arial"/>
          <w:kern w:val="0"/>
          <w:sz w:val="18"/>
          <w:lang w:eastAsia="en-US"/>
        </w:rPr>
        <w:t>between WT and ZC4H2</w:t>
      </w:r>
      <w:r w:rsidRPr="00ED5B6D">
        <w:rPr>
          <w:rFonts w:ascii="Arial" w:eastAsia="Palladio Uralic" w:hAnsi="Arial" w:cs="Arial"/>
          <w:kern w:val="0"/>
          <w:sz w:val="18"/>
          <w:vertAlign w:val="superscript"/>
          <w:lang w:eastAsia="en-US"/>
        </w:rPr>
        <w:t>-/-</w:t>
      </w:r>
      <w:r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 NSCs</w:t>
      </w:r>
      <w:r w:rsidR="00EC43C0"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 (</w:t>
      </w:r>
      <w:r w:rsidR="00EC43C0" w:rsidRPr="00ED5B6D">
        <w:rPr>
          <w:rFonts w:ascii="Arial" w:eastAsia="Palladio Uralic" w:hAnsi="Arial" w:cs="Arial"/>
          <w:b/>
          <w:kern w:val="0"/>
          <w:sz w:val="18"/>
          <w:lang w:eastAsia="en-US"/>
        </w:rPr>
        <w:t>A</w:t>
      </w:r>
      <w:r w:rsidR="00EC43C0" w:rsidRPr="00ED5B6D">
        <w:rPr>
          <w:rFonts w:ascii="Arial" w:eastAsia="Palladio Uralic" w:hAnsi="Arial" w:cs="Arial"/>
          <w:kern w:val="0"/>
          <w:sz w:val="18"/>
          <w:lang w:eastAsia="en-US"/>
        </w:rPr>
        <w:t>),</w:t>
      </w:r>
      <w:r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 </w:t>
      </w:r>
      <w:r w:rsidR="00EC43C0"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and </w:t>
      </w:r>
      <w:r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WT </w:t>
      </w:r>
      <w:r w:rsidR="00EC43C0" w:rsidRPr="00ED5B6D">
        <w:rPr>
          <w:rFonts w:ascii="Arial" w:eastAsia="Palladio Uralic" w:hAnsi="Arial" w:cs="Arial"/>
          <w:kern w:val="0"/>
          <w:sz w:val="18"/>
          <w:lang w:eastAsia="en-US"/>
        </w:rPr>
        <w:t>and RNF220</w:t>
      </w:r>
      <w:r w:rsidR="00EC43C0" w:rsidRPr="00ED5B6D">
        <w:rPr>
          <w:rFonts w:ascii="Arial" w:eastAsia="Palladio Uralic" w:hAnsi="Arial" w:cs="Arial"/>
          <w:kern w:val="0"/>
          <w:sz w:val="18"/>
          <w:vertAlign w:val="superscript"/>
          <w:lang w:eastAsia="en-US"/>
        </w:rPr>
        <w:t>-/-</w:t>
      </w:r>
      <w:r w:rsidR="00EC43C0" w:rsidRPr="00ED5B6D">
        <w:rPr>
          <w:rFonts w:ascii="Arial" w:eastAsia="Palladio Uralic" w:hAnsi="Arial" w:cs="Arial"/>
          <w:kern w:val="0"/>
          <w:sz w:val="18"/>
          <w:lang w:eastAsia="en-US"/>
        </w:rPr>
        <w:t xml:space="preserve"> NSCs (</w:t>
      </w:r>
      <w:r w:rsidR="00EC43C0" w:rsidRPr="00ED5B6D">
        <w:rPr>
          <w:rFonts w:ascii="Arial" w:eastAsia="Palladio Uralic" w:hAnsi="Arial" w:cs="Arial"/>
          <w:b/>
          <w:kern w:val="0"/>
          <w:sz w:val="18"/>
          <w:lang w:eastAsia="en-US"/>
        </w:rPr>
        <w:t>B</w:t>
      </w:r>
      <w:r w:rsidR="00EC43C0" w:rsidRPr="00ED5B6D">
        <w:rPr>
          <w:rFonts w:ascii="Arial" w:eastAsia="Palladio Uralic" w:hAnsi="Arial" w:cs="Arial"/>
          <w:kern w:val="0"/>
          <w:sz w:val="18"/>
          <w:lang w:eastAsia="en-US"/>
        </w:rPr>
        <w:t>)</w:t>
      </w:r>
      <w:r w:rsidRPr="00ED5B6D">
        <w:rPr>
          <w:rFonts w:ascii="Arial" w:eastAsia="Palladio Uralic" w:hAnsi="Arial" w:cs="Arial"/>
          <w:kern w:val="0"/>
          <w:sz w:val="18"/>
          <w:lang w:eastAsia="en-US"/>
        </w:rPr>
        <w:t>. All DEGs (adjusted P-value &lt; 0.05) were used to construct the heat map. The intensity of color in the matrix indicates the Z–Score expression level.</w:t>
      </w:r>
    </w:p>
    <w:p w:rsidR="0066787F" w:rsidRDefault="0066787F"/>
    <w:p w:rsidR="00E730B0" w:rsidRDefault="00F21059">
      <w:r>
        <w:rPr>
          <w:noProof/>
        </w:rPr>
        <w:drawing>
          <wp:inline distT="0" distB="0" distL="0" distR="0">
            <wp:extent cx="5274310" cy="25546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gure S3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0B0" w:rsidRDefault="00E730B0"/>
    <w:p w:rsidR="00E730B0" w:rsidRPr="00ED5B6D" w:rsidRDefault="00E730B0" w:rsidP="006D09A2">
      <w:pPr>
        <w:spacing w:line="360" w:lineRule="auto"/>
        <w:rPr>
          <w:rFonts w:ascii="Arial" w:hAnsi="Arial" w:cs="Arial"/>
          <w:sz w:val="18"/>
          <w:szCs w:val="18"/>
        </w:rPr>
      </w:pPr>
      <w:r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Figure</w:t>
      </w:r>
      <w:r w:rsidRPr="00ED5B6D">
        <w:rPr>
          <w:rFonts w:ascii="Arial" w:eastAsia="Palladio Uralic" w:hAnsi="Arial" w:cs="Arial"/>
          <w:b/>
          <w:spacing w:val="-12"/>
          <w:kern w:val="0"/>
          <w:sz w:val="18"/>
          <w:szCs w:val="18"/>
          <w:lang w:eastAsia="en-US"/>
        </w:rPr>
        <w:t xml:space="preserve"> S</w:t>
      </w:r>
      <w:r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 xml:space="preserve">3. </w:t>
      </w:r>
      <w:r w:rsidR="00172624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Quanti</w:t>
      </w:r>
      <w:r w:rsidR="009F5BD1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fication</w:t>
      </w:r>
      <w:r w:rsidR="00172624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of </w:t>
      </w:r>
      <w:r w:rsidR="009F5BD1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Western blot</w:t>
      </w:r>
      <w:r w:rsidR="00172624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</w:t>
      </w:r>
      <w:r w:rsidR="009F5BD1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in</w:t>
      </w:r>
      <w:r w:rsidR="00172624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Figure 5B,</w:t>
      </w:r>
      <w:r w:rsidR="003A1B9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Figure 6A and</w:t>
      </w:r>
      <w:r w:rsidR="00172624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Figure 6B</w:t>
      </w:r>
      <w:r w:rsidR="001A748D" w:rsidRPr="00ED5B6D">
        <w:rPr>
          <w:rFonts w:ascii="Arial" w:hAnsi="Arial" w:cs="Arial"/>
          <w:kern w:val="0"/>
          <w:sz w:val="18"/>
          <w:szCs w:val="18"/>
        </w:rPr>
        <w:t>.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(</w:t>
      </w:r>
      <w:r w:rsidR="001A748D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A-B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) </w:t>
      </w:r>
      <w:r w:rsidR="00B71B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Quantification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of the ZC4H2, RNF220, Cend1, Nrn1 and Six3 expression level </w:t>
      </w:r>
      <w:r w:rsidR="00B71B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in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Figure 5B for the ZC4H2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vertAlign w:val="superscript"/>
          <w:lang w:eastAsia="en-US"/>
        </w:rPr>
        <w:t>-/-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versus WT NSCs (</w:t>
      </w:r>
      <w:r w:rsidR="001A748D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A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) and for the RNF220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vertAlign w:val="superscript"/>
          <w:lang w:eastAsia="en-US"/>
        </w:rPr>
        <w:t>-/-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versus WT NSCs (</w:t>
      </w:r>
      <w:r w:rsidR="001A748D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B</w:t>
      </w:r>
      <w:r w:rsidR="001A748D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). </w:t>
      </w:r>
      <w:r w:rsidR="0077390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(</w:t>
      </w:r>
      <w:r w:rsidR="0077390F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C-D</w:t>
      </w:r>
      <w:r w:rsidR="0077390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) </w:t>
      </w:r>
      <w:r w:rsidR="00B71B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Quantification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of the p53, CyclinD1, p21, Notch1 and Hes1 expression level </w:t>
      </w:r>
      <w:r w:rsidR="00B71B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in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Figure 6A for the ZC4H2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vertAlign w:val="superscript"/>
          <w:lang w:eastAsia="en-US"/>
        </w:rPr>
        <w:t>-/-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versus WT NSCs (</w:t>
      </w:r>
      <w:r w:rsidR="0074715F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C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) and for the RNF220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vertAlign w:val="superscript"/>
          <w:lang w:eastAsia="en-US"/>
        </w:rPr>
        <w:t>-/-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versus WT NSCs (</w:t>
      </w:r>
      <w:r w:rsidR="0074715F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D</w:t>
      </w:r>
      <w:r w:rsidR="0074715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).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(</w:t>
      </w:r>
      <w:r w:rsidR="0047258E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E-F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) </w:t>
      </w:r>
      <w:r w:rsidR="00B71B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Quantification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of the CyclinB1, NEUROG1, Ascl1 and Sin3B expression level </w:t>
      </w:r>
      <w:r w:rsidR="00B71B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in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Figure 6</w:t>
      </w:r>
      <w:r w:rsidR="00B71B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B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for the ZC4H2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vertAlign w:val="superscript"/>
          <w:lang w:eastAsia="en-US"/>
        </w:rPr>
        <w:t>-/-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versus WT NSCs (</w:t>
      </w:r>
      <w:r w:rsidR="0047258E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E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) and for the RNF220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vertAlign w:val="superscript"/>
          <w:lang w:eastAsia="en-US"/>
        </w:rPr>
        <w:t>-/-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versus WT NSCs (</w:t>
      </w:r>
      <w:r w:rsidR="0047258E" w:rsidRPr="00ED5B6D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F</w:t>
      </w:r>
      <w:r w:rsidR="0047258E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>).</w:t>
      </w:r>
      <w:r w:rsidR="00B9618F" w:rsidRPr="00ED5B6D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The relative protein expression quantification normalized to the expression of α -tubulin housekeeping protein</w:t>
      </w:r>
      <w:r w:rsidR="00B9618F" w:rsidRPr="00ED5B6D">
        <w:rPr>
          <w:rFonts w:ascii="Arial" w:hAnsi="Arial" w:cs="Arial"/>
          <w:kern w:val="0"/>
          <w:sz w:val="18"/>
          <w:szCs w:val="18"/>
        </w:rPr>
        <w:t>.</w:t>
      </w:r>
      <w:r w:rsidR="00085B69" w:rsidRPr="00ED5B6D">
        <w:rPr>
          <w:rFonts w:ascii="Arial" w:hAnsi="Arial" w:cs="Arial"/>
          <w:sz w:val="18"/>
          <w:szCs w:val="18"/>
        </w:rPr>
        <w:t xml:space="preserve"> </w:t>
      </w:r>
      <w:r w:rsidR="00085B69" w:rsidRPr="00ED5B6D">
        <w:rPr>
          <w:rFonts w:ascii="Arial" w:hAnsi="Arial" w:cs="Arial"/>
          <w:kern w:val="0"/>
          <w:sz w:val="18"/>
          <w:szCs w:val="18"/>
        </w:rPr>
        <w:t>NS represent no significant difference (P</w:t>
      </w:r>
      <w:r w:rsidR="00085B69" w:rsidRPr="00ED5B6D">
        <w:rPr>
          <w:rFonts w:ascii="Arial" w:hAnsi="Arial" w:cs="Arial" w:hint="eastAsia"/>
          <w:kern w:val="0"/>
          <w:sz w:val="18"/>
          <w:szCs w:val="18"/>
        </w:rPr>
        <w:t>＞</w:t>
      </w:r>
      <w:r w:rsidR="00085B69" w:rsidRPr="00ED5B6D">
        <w:rPr>
          <w:rFonts w:ascii="Arial" w:hAnsi="Arial" w:cs="Arial"/>
          <w:kern w:val="0"/>
          <w:sz w:val="18"/>
          <w:szCs w:val="18"/>
        </w:rPr>
        <w:t>0.05). *P&lt;0.05, **P&lt;0.01, ***P&lt;0.001, two-tailed Student’s t-test. Data represent mean±SD from three independent biological replicates.</w:t>
      </w:r>
    </w:p>
    <w:p w:rsidR="00E730B0" w:rsidRPr="001A748D" w:rsidRDefault="00E730B0"/>
    <w:p w:rsidR="00E730B0" w:rsidRDefault="00E730B0"/>
    <w:p w:rsidR="00E730B0" w:rsidRDefault="00E730B0"/>
    <w:p w:rsidR="009857D2" w:rsidRDefault="0022690B">
      <w:r>
        <w:rPr>
          <w:noProof/>
        </w:rPr>
        <w:lastRenderedPageBreak/>
        <w:drawing>
          <wp:inline distT="0" distB="0" distL="0" distR="0">
            <wp:extent cx="4754880" cy="3416808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ure S3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3416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D2" w:rsidRDefault="009857D2"/>
    <w:p w:rsidR="002356DD" w:rsidRPr="00661814" w:rsidRDefault="002356DD" w:rsidP="00E361C3">
      <w:pPr>
        <w:spacing w:line="360" w:lineRule="auto"/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</w:pPr>
      <w:r w:rsidRPr="00661814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Figure</w:t>
      </w:r>
      <w:r w:rsidRPr="00661814">
        <w:rPr>
          <w:rFonts w:ascii="Arial" w:eastAsia="Palladio Uralic" w:hAnsi="Arial" w:cs="Arial"/>
          <w:b/>
          <w:spacing w:val="-12"/>
          <w:kern w:val="0"/>
          <w:sz w:val="18"/>
          <w:szCs w:val="18"/>
          <w:lang w:eastAsia="en-US"/>
        </w:rPr>
        <w:t xml:space="preserve"> S</w:t>
      </w:r>
      <w:r w:rsidR="00E730B0" w:rsidRPr="00661814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4</w:t>
      </w:r>
      <w:r w:rsidRPr="00661814">
        <w:rPr>
          <w:rFonts w:ascii="Arial" w:eastAsia="Palladio Uralic" w:hAnsi="Arial" w:cs="Arial"/>
          <w:b/>
          <w:kern w:val="0"/>
          <w:sz w:val="18"/>
          <w:szCs w:val="18"/>
          <w:lang w:eastAsia="en-US"/>
        </w:rPr>
        <w:t>.</w:t>
      </w:r>
      <w:r w:rsidRPr="00661814">
        <w:rPr>
          <w:rFonts w:ascii="Arial" w:eastAsia="Palladio Uralic" w:hAnsi="Arial" w:cs="Arial"/>
          <w:b/>
          <w:spacing w:val="3"/>
          <w:kern w:val="0"/>
          <w:sz w:val="18"/>
          <w:szCs w:val="18"/>
          <w:lang w:eastAsia="en-US"/>
        </w:rPr>
        <w:t xml:space="preserve"> </w:t>
      </w:r>
      <w:r w:rsidR="00902E20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A</w:t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nalysis of the e</w:t>
      </w:r>
      <w:r w:rsidR="00466344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xpression patterns of ZC4H2 and RNF220</w:t>
      </w:r>
      <w:r w:rsidR="000E0C6E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in the reported data </w:t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fldChar w:fldCharType="begin">
          <w:fldData xml:space="preserve">PEVuZE5vdGU+PENpdGU+PEF1dGhvcj5aaGFvPC9BdXRob3I+PFllYXI+MjAxNDwvWWVhcj48UmVj
TnVtPjcxPC9SZWNOdW0+PERpc3BsYXlUZXh0PjxzdHlsZSBzaXplPSIxMCI+WzFdPC9zdHlsZT48
L0Rpc3BsYXlUZXh0PjxyZWNvcmQ+PHJlYy1udW1iZXI+NzE8L3JlYy1udW1iZXI+PGZvcmVpZ24t
a2V5cz48a2V5IGFwcD0iRU4iIGRiLWlkPSJhdDJkdzU5cGxmeDB6emV3ejVlNXcwMndhdnpwemQ5
YTAwcmUiPjcxPC9rZXk+PGtleSBhcHA9IkVOV2ViIiBkYi1pZD0iIj4wPC9rZXk+PC9mb3JlaWdu
LWtleXM+PHJlZi10eXBlIG5hbWU9IkpvdXJuYWwgQXJ0aWNsZSI+MTc8L3JlZi10eXBlPjxjb250
cmlidXRvcnM+PGF1dGhvcnM+PGF1dGhvcj5aaGFvLCBZLjwvYXV0aG9yPjxhdXRob3I+SmksIFMu
PC9hdXRob3I+PGF1dGhvcj5XYW5nLCBKLjwvYXV0aG9yPjxhdXRob3I+SHVhbmcsIEouPC9hdXRo
b3I+PGF1dGhvcj5aaGVuZywgUC48L2F1dGhvcj48L2F1dGhvcnM+PC9jb250cmlidXRvcnM+PGF1
dGgtYWRkcmVzcz5TdGF0ZSBLZXkgTGFib3JhdG9yeSBvZiBHZW5ldGljIFJlc291cmNlcyBhbmQg
RXZvbHV0aW9uLCBLdW5taW5nIEluc3RpdHV0ZSBvZiBab29sb2d5LCBDaGluZXNlIEFjYWRlbXkg
b2YgU2NpZW5jZXMsIDMyIEVhc3QgSmlhb2NoYW5nIFJvYWQsIEt1bm1pbmcsIFl1bm5hbiA2NTAy
MjMsIENoaW5hLiYjeEQ7U3RhdGUgS2V5IExhYm9yYXRvcnkgb2YgR2VuZXRpYyBSZXNvdXJjZXMg
YW5kIEV2b2x1dGlvbiwgS3VubWluZyBJbnN0aXR1dGUgb2YgWm9vbG9neSwgQ2hpbmVzZSBBY2Fk
ZW15IG9mIFNjaWVuY2VzLCAzMiBFYXN0IEppYW9jaGFuZyBSb2FkLCBLdW5taW5nLCBZdW5uYW4g
NjUwMjIzLCBDaGluYSBZdW5uYW4gS2V5IExhYm9yYXRvcnkgb2YgQW5pbWFsIFJlcHJvZHVjdGl2
ZSBCaW9sb2d5LCBLdW5taW5nIEluc3RpdHV0ZSBvZiBab29sb2d5LCBDaGluZXNlIEFjYWRlbXkg
b2YgU2NpZW5jZXMsIDMyIEVhc3QgSmlhb2NoYW5nIFJvYWQsIEt1bm1pbmcsIFl1bm5hbiA2NTAy
MjMsIENoaW5hIFVuaXZlcnNpdHkgb2YgQ2hpbmVzZSBBY2FkZW15IG9mIFNjaWVuY2VzLCBCZWlq
aW5nLCBDaGluYS4mI3hEO0RlcGFydG1lbnQgb2YgTWljcm9iaW9sb2d5LCBJbW11bm9sb2d5IGFu
ZCBNb2xlY3VsYXIgR2VuZXRpY3MsIFVuaXZlcnNpdHkgb2YgQ2FsaWZvcm5pYSwgTG9zIEFuZ2Vs
ZXMsIExvcyBBbmdlbGVzLCBDQSA5MDA5NSwgVVNBLiYjeEQ7U3RhdGUgS2V5IExhYm9yYXRvcnkg
b2YgR2VuZXRpYyBSZXNvdXJjZXMgYW5kIEV2b2x1dGlvbiwgS3VubWluZyBJbnN0aXR1dGUgb2Yg
Wm9vbG9neSwgQ2hpbmVzZSBBY2FkZW15IG9mIFNjaWVuY2VzLCAzMiBFYXN0IEppYW9jaGFuZyBS
b2FkLCBLdW5taW5nLCBZdW5uYW4gNjUwMjIzLCBDaGluYSBLdW5taW5nIEluc3RpdHV0ZSBvZiBa
b29sb2d5LCBDaGluZXNlIFVuaXZlcnNpdHkgb2YgSG9uZ2tvbmcgSm9pbnQgUmVzZWFyY2ggQ2Vu
dGVyIGZvciBCaW8tcmVzb3VyY2VzIGFuZCBIdW1hbiBEaXNlYXNlIE1lY2hhbmlzbXMsIEt1bm1p
bmcsIFl1bm5hbiA2NTAyMjMsIENoaW5hIGh1YW5namZAbWFpbC5raXouYWMuY24gemhlbmdwQG1h
aWwua2l6LmFjLmNuLiYjeEQ7U3RhdGUgS2V5IExhYm9yYXRvcnkgb2YgR2VuZXRpYyBSZXNvdXJj
ZXMgYW5kIEV2b2x1dGlvbiwgS3VubWluZyBJbnN0aXR1dGUgb2YgWm9vbG9neSwgQ2hpbmVzZSBB
Y2FkZW15IG9mIFNjaWVuY2VzLCAzMiBFYXN0IEppYW9jaGFuZyBSb2FkLCBLdW5taW5nLCBZdW5u
YW4gNjUwMjIzLCBDaGluYSBZdW5uYW4gS2V5IExhYm9yYXRvcnkgb2YgQW5pbWFsIFJlcHJvZHVj
dGl2ZSBCaW9sb2d5LCBLdW5taW5nIEluc3RpdHV0ZSBvZiBab29sb2d5LCBDaGluZXNlIEFjYWRl
bXkgb2YgU2NpZW5jZXMsIDMyIEVhc3QgSmlhb2NoYW5nIFJvYWQsIEt1bm1pbmcsIFl1bm5hbiA2
NTAyMjMsIENoaW5hIGh1YW5namZAbWFpbC5raXouYWMuY24gemhlbmdwQG1haWwua2l6LmFjLmNu
LjwvYXV0aC1hZGRyZXNzPjx0aXRsZXM+PHRpdGxlPm1STkEtU2VxIGFuZCBtaWNyb1JOQS1TZXEg
d2hvbGUtdHJhbnNjcmlwdG9tZSBhbmFseXNlcyBvZiByaGVzdXMgbW9ua2V5IGVtYnJ5b25pYyBz
dGVtIGNlbGwgbmV1cmFsIGRpZmZlcmVudGlhdGlvbiByZXZlYWxlZCB0aGUgcG90ZW50aWFsIHJl
Z3VsYXRvcnMgb2Ygcm9zZXR0ZSBuZXVyYWwgc3RlbSBjZWxsczwvdGl0bGU+PHNlY29uZGFyeS10
aXRsZT5ETkEgUmVzPC9zZWNvbmRhcnktdGl0bGU+PGFsdC10aXRsZT5ETkEgcmVzZWFyY2ggOiBh
biBpbnRlcm5hdGlvbmFsIGpvdXJuYWwgZm9yIHJhcGlkIHB1YmxpY2F0aW9uIG9mIHJlcG9ydHMg
b24gZ2VuZXMgYW5kIGdlbm9tZXM8L2FsdC10aXRsZT48L3RpdGxlcz48cGVyaW9kaWNhbD48ZnVs
bC10aXRsZT5ETkEgUmVzPC9mdWxsLXRpdGxlPjxhYmJyLTE+RE5BIHJlc2VhcmNoIDogYW4gaW50
ZXJuYXRpb25hbCBqb3VybmFsIGZvciByYXBpZCBwdWJsaWNhdGlvbiBvZiByZXBvcnRzIG9uIGdl
bmVzIGFuZCBnZW5vbWVzPC9hYmJyLTE+PC9wZXJpb2RpY2FsPjxhbHQtcGVyaW9kaWNhbD48ZnVs
bC10aXRsZT5ETkEgUmVzPC9mdWxsLXRpdGxlPjxhYmJyLTE+RE5BIHJlc2VhcmNoIDogYW4gaW50
ZXJuYXRpb25hbCBqb3VybmFsIGZvciByYXBpZCBwdWJsaWNhdGlvbiBvZiByZXBvcnRzIG9uIGdl
bmVzIGFuZCBnZW5vbWVzPC9hYmJyLTE+PC9hbHQtcGVyaW9kaWNhbD48cGFnZXM+NTQxLTU0PC9w
YWdlcz48dm9sdW1lPjIxPC92b2x1bWU+PG51bWJlcj41PC9udW1iZXI+PGtleXdvcmRzPjxrZXl3
b3JkPkFuaW1hbHM8L2tleXdvcmQ+PGtleXdvcmQ+QmlvbWFya2Vyczwva2V5d29yZD48a2V5d29y
ZD5DZWxsIERpZmZlcmVudGlhdGlvbjwva2V5d29yZD48a2V5d29yZD5DZWxsIExpbmU8L2tleXdv
cmQ+PGtleXdvcmQ+RW1icnlvbmljIFN0ZW0gQ2VsbHMvY3l0b2xvZ3kvKm1ldGFib2xpc208L2tl
eXdvcmQ+PGtleXdvcmQ+KkdlbmUgRXhwcmVzc2lvbiBQcm9maWxpbmc8L2tleXdvcmQ+PGtleXdv
cmQ+SHVtYW5zPC9rZXl3b3JkPjxrZXl3b3JkPk1hY2FjYSBtdWxhdHRhPC9rZXl3b3JkPjxrZXl3
b3JkPk1pY3JvUk5Bcy8qZ2VuZXRpY3MvbWV0YWJvbGlzbTwva2V5d29yZD48a2V5d29yZD5OZXVy
YWwgU3RlbSBDZWxscy9jeXRvbG9neS8qbWV0YWJvbGlzbTwva2V5d29yZD48a2V5d29yZD5OZXVy
b25zL2N5dG9sb2d5LyptZXRhYm9saXNtPC9rZXl3b3JkPjxrZXl3b3JkPlJOQSwgTWVzc2VuZ2Vy
LypnZW5ldGljcy9tZXRhYm9saXNtPC9rZXl3b3JkPjxrZXl3b3JkPlNpZ25hbCBUcmFuc2R1Y3Rp
b248L2tleXdvcmQ+PC9rZXl3b3Jkcz48ZGF0ZXM+PHllYXI+MjAxNDwveWVhcj48cHViLWRhdGVz
PjxkYXRlPk9jdDwvZGF0ZT48L3B1Yi1kYXRlcz48L2RhdGVzPjxpc2JuPjE3NTYtMTY2MyAoRWxl
Y3Ryb25pYykmI3hEOzEzNDAtMjgzOCAoTGlua2luZyk8L2lzYm4+PGFjY2Vzc2lvbi1udW0+MjQ5
Mzk3NDI8L2FjY2Vzc2lvbi1udW0+PHVybHM+PHJlbGF0ZWQtdXJscz48dXJsPmh0dHA6Ly93d3cu
bmNiaS5ubG0ubmloLmdvdi9wdWJtZWQvMjQ5Mzk3NDI8L3VybD48L3JlbGF0ZWQtdXJscz48L3Vy
bHM+PGN1c3RvbTI+NDE5NTQ5OTwvY3VzdG9tMj48ZWxlY3Ryb25pYy1yZXNvdXJjZS1udW0+MTAu
MTA5My9kbmFyZXMvZHN1MDE5PC9lbGVjdHJvbmljLXJlc291cmNlLW51bT48L3JlY29yZD48L0Np
dGU+PC9FbmROb3RlPn==
</w:fldData>
        </w:fldChar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instrText xml:space="preserve"> ADDIN EN.CITE </w:instrText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fldChar w:fldCharType="begin">
          <w:fldData xml:space="preserve">PEVuZE5vdGU+PENpdGU+PEF1dGhvcj5aaGFvPC9BdXRob3I+PFllYXI+MjAxNDwvWWVhcj48UmVj
TnVtPjcxPC9SZWNOdW0+PERpc3BsYXlUZXh0PjxzdHlsZSBzaXplPSIxMCI+WzFdPC9zdHlsZT48
L0Rpc3BsYXlUZXh0PjxyZWNvcmQ+PHJlYy1udW1iZXI+NzE8L3JlYy1udW1iZXI+PGZvcmVpZ24t
a2V5cz48a2V5IGFwcD0iRU4iIGRiLWlkPSJhdDJkdzU5cGxmeDB6emV3ejVlNXcwMndhdnpwemQ5
YTAwcmUiPjcxPC9rZXk+PGtleSBhcHA9IkVOV2ViIiBkYi1pZD0iIj4wPC9rZXk+PC9mb3JlaWdu
LWtleXM+PHJlZi10eXBlIG5hbWU9IkpvdXJuYWwgQXJ0aWNsZSI+MTc8L3JlZi10eXBlPjxjb250
cmlidXRvcnM+PGF1dGhvcnM+PGF1dGhvcj5aaGFvLCBZLjwvYXV0aG9yPjxhdXRob3I+SmksIFMu
PC9hdXRob3I+PGF1dGhvcj5XYW5nLCBKLjwvYXV0aG9yPjxhdXRob3I+SHVhbmcsIEouPC9hdXRo
b3I+PGF1dGhvcj5aaGVuZywgUC48L2F1dGhvcj48L2F1dGhvcnM+PC9jb250cmlidXRvcnM+PGF1
dGgtYWRkcmVzcz5TdGF0ZSBLZXkgTGFib3JhdG9yeSBvZiBHZW5ldGljIFJlc291cmNlcyBhbmQg
RXZvbHV0aW9uLCBLdW5taW5nIEluc3RpdHV0ZSBvZiBab29sb2d5LCBDaGluZXNlIEFjYWRlbXkg
b2YgU2NpZW5jZXMsIDMyIEVhc3QgSmlhb2NoYW5nIFJvYWQsIEt1bm1pbmcsIFl1bm5hbiA2NTAy
MjMsIENoaW5hLiYjeEQ7U3RhdGUgS2V5IExhYm9yYXRvcnkgb2YgR2VuZXRpYyBSZXNvdXJjZXMg
YW5kIEV2b2x1dGlvbiwgS3VubWluZyBJbnN0aXR1dGUgb2YgWm9vbG9neSwgQ2hpbmVzZSBBY2Fk
ZW15IG9mIFNjaWVuY2VzLCAzMiBFYXN0IEppYW9jaGFuZyBSb2FkLCBLdW5taW5nLCBZdW5uYW4g
NjUwMjIzLCBDaGluYSBZdW5uYW4gS2V5IExhYm9yYXRvcnkgb2YgQW5pbWFsIFJlcHJvZHVjdGl2
ZSBCaW9sb2d5LCBLdW5taW5nIEluc3RpdHV0ZSBvZiBab29sb2d5LCBDaGluZXNlIEFjYWRlbXkg
b2YgU2NpZW5jZXMsIDMyIEVhc3QgSmlhb2NoYW5nIFJvYWQsIEt1bm1pbmcsIFl1bm5hbiA2NTAy
MjMsIENoaW5hIFVuaXZlcnNpdHkgb2YgQ2hpbmVzZSBBY2FkZW15IG9mIFNjaWVuY2VzLCBCZWlq
aW5nLCBDaGluYS4mI3hEO0RlcGFydG1lbnQgb2YgTWljcm9iaW9sb2d5LCBJbW11bm9sb2d5IGFu
ZCBNb2xlY3VsYXIgR2VuZXRpY3MsIFVuaXZlcnNpdHkgb2YgQ2FsaWZvcm5pYSwgTG9zIEFuZ2Vs
ZXMsIExvcyBBbmdlbGVzLCBDQSA5MDA5NSwgVVNBLiYjeEQ7U3RhdGUgS2V5IExhYm9yYXRvcnkg
b2YgR2VuZXRpYyBSZXNvdXJjZXMgYW5kIEV2b2x1dGlvbiwgS3VubWluZyBJbnN0aXR1dGUgb2Yg
Wm9vbG9neSwgQ2hpbmVzZSBBY2FkZW15IG9mIFNjaWVuY2VzLCAzMiBFYXN0IEppYW9jaGFuZyBS
b2FkLCBLdW5taW5nLCBZdW5uYW4gNjUwMjIzLCBDaGluYSBLdW5taW5nIEluc3RpdHV0ZSBvZiBa
b29sb2d5LCBDaGluZXNlIFVuaXZlcnNpdHkgb2YgSG9uZ2tvbmcgSm9pbnQgUmVzZWFyY2ggQ2Vu
dGVyIGZvciBCaW8tcmVzb3VyY2VzIGFuZCBIdW1hbiBEaXNlYXNlIE1lY2hhbmlzbXMsIEt1bm1p
bmcsIFl1bm5hbiA2NTAyMjMsIENoaW5hIGh1YW5namZAbWFpbC5raXouYWMuY24gemhlbmdwQG1h
aWwua2l6LmFjLmNuLiYjeEQ7U3RhdGUgS2V5IExhYm9yYXRvcnkgb2YgR2VuZXRpYyBSZXNvdXJj
ZXMgYW5kIEV2b2x1dGlvbiwgS3VubWluZyBJbnN0aXR1dGUgb2YgWm9vbG9neSwgQ2hpbmVzZSBB
Y2FkZW15IG9mIFNjaWVuY2VzLCAzMiBFYXN0IEppYW9jaGFuZyBSb2FkLCBLdW5taW5nLCBZdW5u
YW4gNjUwMjIzLCBDaGluYSBZdW5uYW4gS2V5IExhYm9yYXRvcnkgb2YgQW5pbWFsIFJlcHJvZHVj
dGl2ZSBCaW9sb2d5LCBLdW5taW5nIEluc3RpdHV0ZSBvZiBab29sb2d5LCBDaGluZXNlIEFjYWRl
bXkgb2YgU2NpZW5jZXMsIDMyIEVhc3QgSmlhb2NoYW5nIFJvYWQsIEt1bm1pbmcsIFl1bm5hbiA2
NTAyMjMsIENoaW5hIGh1YW5namZAbWFpbC5raXouYWMuY24gemhlbmdwQG1haWwua2l6LmFjLmNu
LjwvYXV0aC1hZGRyZXNzPjx0aXRsZXM+PHRpdGxlPm1STkEtU2VxIGFuZCBtaWNyb1JOQS1TZXEg
d2hvbGUtdHJhbnNjcmlwdG9tZSBhbmFseXNlcyBvZiByaGVzdXMgbW9ua2V5IGVtYnJ5b25pYyBz
dGVtIGNlbGwgbmV1cmFsIGRpZmZlcmVudGlhdGlvbiByZXZlYWxlZCB0aGUgcG90ZW50aWFsIHJl
Z3VsYXRvcnMgb2Ygcm9zZXR0ZSBuZXVyYWwgc3RlbSBjZWxsczwvdGl0bGU+PHNlY29uZGFyeS10
aXRsZT5ETkEgUmVzPC9zZWNvbmRhcnktdGl0bGU+PGFsdC10aXRsZT5ETkEgcmVzZWFyY2ggOiBh
biBpbnRlcm5hdGlvbmFsIGpvdXJuYWwgZm9yIHJhcGlkIHB1YmxpY2F0aW9uIG9mIHJlcG9ydHMg
b24gZ2VuZXMgYW5kIGdlbm9tZXM8L2FsdC10aXRsZT48L3RpdGxlcz48cGVyaW9kaWNhbD48ZnVs
bC10aXRsZT5ETkEgUmVzPC9mdWxsLXRpdGxlPjxhYmJyLTE+RE5BIHJlc2VhcmNoIDogYW4gaW50
ZXJuYXRpb25hbCBqb3VybmFsIGZvciByYXBpZCBwdWJsaWNhdGlvbiBvZiByZXBvcnRzIG9uIGdl
bmVzIGFuZCBnZW5vbWVzPC9hYmJyLTE+PC9wZXJpb2RpY2FsPjxhbHQtcGVyaW9kaWNhbD48ZnVs
bC10aXRsZT5ETkEgUmVzPC9mdWxsLXRpdGxlPjxhYmJyLTE+RE5BIHJlc2VhcmNoIDogYW4gaW50
ZXJuYXRpb25hbCBqb3VybmFsIGZvciByYXBpZCBwdWJsaWNhdGlvbiBvZiByZXBvcnRzIG9uIGdl
bmVzIGFuZCBnZW5vbWVzPC9hYmJyLTE+PC9hbHQtcGVyaW9kaWNhbD48cGFnZXM+NTQxLTU0PC9w
YWdlcz48dm9sdW1lPjIxPC92b2x1bWU+PG51bWJlcj41PC9udW1iZXI+PGtleXdvcmRzPjxrZXl3
b3JkPkFuaW1hbHM8L2tleXdvcmQ+PGtleXdvcmQ+QmlvbWFya2Vyczwva2V5d29yZD48a2V5d29y
ZD5DZWxsIERpZmZlcmVudGlhdGlvbjwva2V5d29yZD48a2V5d29yZD5DZWxsIExpbmU8L2tleXdv
cmQ+PGtleXdvcmQ+RW1icnlvbmljIFN0ZW0gQ2VsbHMvY3l0b2xvZ3kvKm1ldGFib2xpc208L2tl
eXdvcmQ+PGtleXdvcmQ+KkdlbmUgRXhwcmVzc2lvbiBQcm9maWxpbmc8L2tleXdvcmQ+PGtleXdv
cmQ+SHVtYW5zPC9rZXl3b3JkPjxrZXl3b3JkPk1hY2FjYSBtdWxhdHRhPC9rZXl3b3JkPjxrZXl3
b3JkPk1pY3JvUk5Bcy8qZ2VuZXRpY3MvbWV0YWJvbGlzbTwva2V5d29yZD48a2V5d29yZD5OZXVy
YWwgU3RlbSBDZWxscy9jeXRvbG9neS8qbWV0YWJvbGlzbTwva2V5d29yZD48a2V5d29yZD5OZXVy
b25zL2N5dG9sb2d5LyptZXRhYm9saXNtPC9rZXl3b3JkPjxrZXl3b3JkPlJOQSwgTWVzc2VuZ2Vy
LypnZW5ldGljcy9tZXRhYm9saXNtPC9rZXl3b3JkPjxrZXl3b3JkPlNpZ25hbCBUcmFuc2R1Y3Rp
b248L2tleXdvcmQ+PC9rZXl3b3Jkcz48ZGF0ZXM+PHllYXI+MjAxNDwveWVhcj48cHViLWRhdGVz
PjxkYXRlPk9jdDwvZGF0ZT48L3B1Yi1kYXRlcz48L2RhdGVzPjxpc2JuPjE3NTYtMTY2MyAoRWxl
Y3Ryb25pYykmI3hEOzEzNDAtMjgzOCAoTGlua2luZyk8L2lzYm4+PGFjY2Vzc2lvbi1udW0+MjQ5
Mzk3NDI8L2FjY2Vzc2lvbi1udW0+PHVybHM+PHJlbGF0ZWQtdXJscz48dXJsPmh0dHA6Ly93d3cu
bmNiaS5ubG0ubmloLmdvdi9wdWJtZWQvMjQ5Mzk3NDI8L3VybD48L3JlbGF0ZWQtdXJscz48L3Vy
bHM+PGN1c3RvbTI+NDE5NTQ5OTwvY3VzdG9tMj48ZWxlY3Ryb25pYy1yZXNvdXJjZS1udW0+MTAu
MTA5My9kbmFyZXMvZHN1MDE5PC9lbGVjdHJvbmljLXJlc291cmNlLW51bT48L3JlY29yZD48L0Np
dGU+PC9FbmROb3RlPn==
</w:fldData>
        </w:fldChar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instrText xml:space="preserve"> ADDIN EN.CITE.DATA </w:instrText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fldChar w:fldCharType="end"/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fldChar w:fldCharType="separate"/>
      </w:r>
      <w:r w:rsidR="000E2FBC" w:rsidRPr="00661814">
        <w:rPr>
          <w:rFonts w:ascii="Arial" w:eastAsia="Palladio Uralic" w:hAnsi="Arial" w:cs="Arial"/>
          <w:noProof/>
          <w:spacing w:val="3"/>
          <w:kern w:val="0"/>
          <w:sz w:val="18"/>
          <w:szCs w:val="18"/>
          <w:lang w:eastAsia="en-US"/>
        </w:rPr>
        <w:t>[</w:t>
      </w:r>
      <w:hyperlink w:anchor="_ENREF_1" w:tooltip="Zhao, 2014 #71" w:history="1">
        <w:r w:rsidR="000E2FBC" w:rsidRPr="00661814">
          <w:rPr>
            <w:rFonts w:ascii="Arial" w:eastAsia="Palladio Uralic" w:hAnsi="Arial" w:cs="Arial"/>
            <w:noProof/>
            <w:spacing w:val="3"/>
            <w:kern w:val="0"/>
            <w:sz w:val="18"/>
            <w:szCs w:val="18"/>
            <w:lang w:eastAsia="en-US"/>
          </w:rPr>
          <w:t>1</w:t>
        </w:r>
      </w:hyperlink>
      <w:r w:rsidR="000E2FBC" w:rsidRPr="00661814">
        <w:rPr>
          <w:rFonts w:ascii="Arial" w:eastAsia="Palladio Uralic" w:hAnsi="Arial" w:cs="Arial"/>
          <w:noProof/>
          <w:spacing w:val="3"/>
          <w:kern w:val="0"/>
          <w:sz w:val="18"/>
          <w:szCs w:val="18"/>
          <w:lang w:eastAsia="en-US"/>
        </w:rPr>
        <w:t>]</w:t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fldChar w:fldCharType="end"/>
      </w:r>
      <w:r w:rsidR="000E2FBC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from</w:t>
      </w:r>
      <w:r w:rsidR="00C87EFA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rhesus monkey embryonic stem cells (ESCs)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0E0C6E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to </w:t>
      </w:r>
      <w:r w:rsidR="00ED48B6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r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osette neural stem cells (R-NSCs) at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early</w:t>
      </w:r>
      <w:r w:rsidR="00C87EFA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(R-NSCP1)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and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late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(R-NSCP6)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passages,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and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neural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progenitor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cells</w:t>
      </w:r>
      <w:r w:rsidR="009C741D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 xml:space="preserve"> (NPC)</w:t>
      </w:r>
      <w:r w:rsidR="00BF7D8B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.</w:t>
      </w:r>
      <w:r w:rsidR="00BF7D8B" w:rsidRPr="00661814">
        <w:rPr>
          <w:rFonts w:ascii="Arial" w:hAnsi="Arial" w:cs="Arial"/>
          <w:spacing w:val="3"/>
          <w:kern w:val="0"/>
          <w:sz w:val="18"/>
          <w:szCs w:val="18"/>
        </w:rPr>
        <w:t xml:space="preserve"> </w:t>
      </w:r>
      <w:r w:rsidR="006E1DFA" w:rsidRPr="00661814">
        <w:rPr>
          <w:rFonts w:ascii="Arial" w:hAnsi="Arial" w:cs="Arial"/>
          <w:spacing w:val="3"/>
          <w:kern w:val="0"/>
          <w:sz w:val="18"/>
          <w:szCs w:val="18"/>
        </w:rPr>
        <w:t xml:space="preserve">Y-axis represents </w:t>
      </w:r>
      <w:r w:rsidR="006E1DFA" w:rsidRPr="00661814">
        <w:rPr>
          <w:rFonts w:ascii="Arial" w:eastAsia="Palladio Uralic" w:hAnsi="Arial" w:cs="Arial"/>
          <w:spacing w:val="3"/>
          <w:kern w:val="0"/>
          <w:sz w:val="18"/>
          <w:szCs w:val="18"/>
          <w:lang w:eastAsia="en-US"/>
        </w:rPr>
        <w:t>f</w:t>
      </w:r>
      <w:r w:rsidR="00E361C3" w:rsidRPr="00661814">
        <w:rPr>
          <w:rFonts w:ascii="Arial" w:eastAsia="Palladio Uralic" w:hAnsi="Arial" w:cs="Arial"/>
          <w:kern w:val="0"/>
          <w:sz w:val="18"/>
          <w:szCs w:val="18"/>
          <w:lang w:eastAsia="en-US"/>
        </w:rPr>
        <w:t>ragments per kilobase of exon per million</w:t>
      </w:r>
      <w:r w:rsidR="00E361C3" w:rsidRPr="00661814">
        <w:rPr>
          <w:rFonts w:ascii="Arial" w:hAnsi="Arial" w:cs="Arial"/>
          <w:kern w:val="0"/>
          <w:sz w:val="18"/>
          <w:szCs w:val="18"/>
        </w:rPr>
        <w:t xml:space="preserve"> </w:t>
      </w:r>
      <w:r w:rsidR="00E361C3" w:rsidRPr="00661814">
        <w:rPr>
          <w:rFonts w:ascii="Arial" w:eastAsia="Palladio Uralic" w:hAnsi="Arial" w:cs="Arial"/>
          <w:kern w:val="0"/>
          <w:sz w:val="18"/>
          <w:szCs w:val="18"/>
          <w:lang w:eastAsia="en-US"/>
        </w:rPr>
        <w:t>fragments mapped (FPKM) values</w:t>
      </w:r>
      <w:r w:rsidR="008F20B8" w:rsidRPr="00661814">
        <w:rPr>
          <w:rFonts w:ascii="Arial" w:eastAsia="Palladio Uralic" w:hAnsi="Arial" w:cs="Arial"/>
          <w:kern w:val="0"/>
          <w:sz w:val="18"/>
          <w:szCs w:val="18"/>
          <w:lang w:eastAsia="en-US"/>
        </w:rPr>
        <w:t>.</w:t>
      </w:r>
      <w:r w:rsidR="00E361C3" w:rsidRPr="00661814">
        <w:rPr>
          <w:rFonts w:ascii="Arial" w:eastAsia="Palladio Uralic" w:hAnsi="Arial" w:cs="Arial"/>
          <w:kern w:val="0"/>
          <w:sz w:val="18"/>
          <w:szCs w:val="18"/>
          <w:lang w:eastAsia="en-US"/>
        </w:rPr>
        <w:t xml:space="preserve"> </w:t>
      </w:r>
    </w:p>
    <w:p w:rsidR="000E2FBC" w:rsidRDefault="000E2FBC"/>
    <w:p w:rsidR="000E2FBC" w:rsidRDefault="0090074B">
      <w:pPr>
        <w:rPr>
          <w:b/>
        </w:rPr>
      </w:pPr>
      <w:r w:rsidRPr="00ED5B6D">
        <w:rPr>
          <w:b/>
        </w:rPr>
        <w:t>Reference</w:t>
      </w:r>
    </w:p>
    <w:p w:rsidR="0090074B" w:rsidRPr="00ED5B6D" w:rsidRDefault="0090074B">
      <w:pPr>
        <w:rPr>
          <w:b/>
        </w:rPr>
      </w:pPr>
    </w:p>
    <w:p w:rsidR="000E2FBC" w:rsidRPr="000E2FBC" w:rsidRDefault="000E2FBC" w:rsidP="000E2FBC">
      <w:pPr>
        <w:pStyle w:val="EndNoteBibliography"/>
        <w:ind w:left="720" w:hanging="720"/>
      </w:pPr>
      <w:r>
        <w:fldChar w:fldCharType="begin"/>
      </w:r>
      <w:r>
        <w:instrText xml:space="preserve"> ADDIN EN.REFLIST </w:instrText>
      </w:r>
      <w:r>
        <w:fldChar w:fldCharType="separate"/>
      </w:r>
      <w:bookmarkStart w:id="1" w:name="_ENREF_1"/>
      <w:r w:rsidRPr="000E2FBC">
        <w:t>1.</w:t>
      </w:r>
      <w:r w:rsidRPr="000E2FBC">
        <w:tab/>
        <w:t xml:space="preserve">Zhao, Y.; Ji, S.; Wang, J.; Huang, J.; Zheng, P. mRNA-Seq and microRNA-Seq whole-transcriptome analyses of rhesus monkey embryonic stem cell neural differentiation revealed the potential regulators of rosette neural stem cells. </w:t>
      </w:r>
      <w:r w:rsidRPr="000E2FBC">
        <w:rPr>
          <w:i/>
        </w:rPr>
        <w:t xml:space="preserve">DNA research : an international journal for rapid publication of reports on genes and genomes </w:t>
      </w:r>
      <w:r w:rsidRPr="000E2FBC">
        <w:rPr>
          <w:b/>
        </w:rPr>
        <w:t>2014</w:t>
      </w:r>
      <w:r w:rsidRPr="000E2FBC">
        <w:t xml:space="preserve">, </w:t>
      </w:r>
      <w:r w:rsidRPr="000E2FBC">
        <w:rPr>
          <w:i/>
        </w:rPr>
        <w:t>21</w:t>
      </w:r>
      <w:r w:rsidRPr="000E2FBC">
        <w:t>, 541-554, doi:10.1093/dnares/dsu019.</w:t>
      </w:r>
      <w:bookmarkEnd w:id="1"/>
    </w:p>
    <w:p w:rsidR="009857D2" w:rsidRPr="006E1DFA" w:rsidRDefault="000E2FBC">
      <w:r>
        <w:fldChar w:fldCharType="end"/>
      </w:r>
    </w:p>
    <w:sectPr w:rsidR="009857D2" w:rsidRPr="006E1D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7C7C" w:rsidRDefault="00247C7C" w:rsidP="000B5BE0">
      <w:r>
        <w:separator/>
      </w:r>
    </w:p>
  </w:endnote>
  <w:endnote w:type="continuationSeparator" w:id="0">
    <w:p w:rsidR="00247C7C" w:rsidRDefault="00247C7C" w:rsidP="000B5B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alladio Uralic">
    <w:altName w:val="Times New Roman"/>
    <w:charset w:val="00"/>
    <w:family w:val="auto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7C7C" w:rsidRDefault="00247C7C" w:rsidP="000B5BE0">
      <w:r>
        <w:separator/>
      </w:r>
    </w:p>
  </w:footnote>
  <w:footnote w:type="continuationSeparator" w:id="0">
    <w:p w:rsidR="00247C7C" w:rsidRDefault="00247C7C" w:rsidP="000B5B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1DF14DE"/>
    <w:multiLevelType w:val="multilevel"/>
    <w:tmpl w:val="5CE65728"/>
    <w:lvl w:ilvl="0">
      <w:start w:val="1"/>
      <w:numFmt w:val="decimal"/>
      <w:lvlText w:val="%1."/>
      <w:lvlJc w:val="left"/>
      <w:pPr>
        <w:ind w:left="220" w:hanging="220"/>
      </w:pPr>
      <w:rPr>
        <w:rFonts w:ascii="Palladio Uralic" w:eastAsia="Palladio Uralic" w:hAnsi="Palladio Uralic" w:cs="Palladio Uralic" w:hint="default"/>
        <w:b/>
        <w:bCs/>
        <w:w w:val="99"/>
        <w:sz w:val="20"/>
        <w:szCs w:val="20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369" w:hanging="369"/>
      </w:pPr>
      <w:rPr>
        <w:rFonts w:ascii="Palladio Uralic" w:eastAsia="Palladio Uralic" w:hAnsi="Palladio Uralic" w:cs="Palladio Uralic" w:hint="default"/>
        <w:i/>
        <w:w w:val="99"/>
        <w:sz w:val="20"/>
        <w:szCs w:val="20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628" w:hanging="519"/>
      </w:pPr>
      <w:rPr>
        <w:rFonts w:ascii="Palladio Uralic" w:eastAsia="Palladio Uralic" w:hAnsi="Palladio Uralic" w:cs="Palladio Uralic" w:hint="default"/>
        <w:w w:val="99"/>
        <w:sz w:val="20"/>
        <w:szCs w:val="20"/>
        <w:lang w:val="en-US" w:eastAsia="en-US" w:bidi="ar-SA"/>
      </w:rPr>
    </w:lvl>
    <w:lvl w:ilvl="3">
      <w:numFmt w:val="bullet"/>
      <w:lvlText w:val="•"/>
      <w:lvlJc w:val="left"/>
      <w:pPr>
        <w:ind w:left="1680" w:hanging="519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741" w:hanging="519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802" w:hanging="519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4862" w:hanging="519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5923" w:hanging="519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6984" w:hanging="519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DPI &lt;/Style&gt;&lt;LeftDelim&gt;{&lt;/LeftDelim&gt;&lt;RightDelim&gt;}&lt;/RightDelim&gt;&lt;FontName&gt;Calibri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at2dw59plfx0zzewz5e5w02wavzpzd9a00re&quot;&gt;NSC&lt;record-ids&gt;&lt;item&gt;71&lt;/item&gt;&lt;/record-ids&gt;&lt;/item&gt;&lt;/Libraries&gt;"/>
  </w:docVars>
  <w:rsids>
    <w:rsidRoot w:val="000C3A30"/>
    <w:rsid w:val="00041568"/>
    <w:rsid w:val="000569D4"/>
    <w:rsid w:val="000657E0"/>
    <w:rsid w:val="00083C7A"/>
    <w:rsid w:val="00085B69"/>
    <w:rsid w:val="000B5BE0"/>
    <w:rsid w:val="000C3A30"/>
    <w:rsid w:val="000D01A4"/>
    <w:rsid w:val="000E0C6E"/>
    <w:rsid w:val="000E2FBC"/>
    <w:rsid w:val="00102FA8"/>
    <w:rsid w:val="001543FE"/>
    <w:rsid w:val="00172624"/>
    <w:rsid w:val="00181D68"/>
    <w:rsid w:val="001A748D"/>
    <w:rsid w:val="001B0116"/>
    <w:rsid w:val="001D7502"/>
    <w:rsid w:val="002070A8"/>
    <w:rsid w:val="0022690B"/>
    <w:rsid w:val="002356DD"/>
    <w:rsid w:val="00247C7C"/>
    <w:rsid w:val="002613E0"/>
    <w:rsid w:val="002B0AAD"/>
    <w:rsid w:val="002B56D9"/>
    <w:rsid w:val="002B6494"/>
    <w:rsid w:val="002F410C"/>
    <w:rsid w:val="00325652"/>
    <w:rsid w:val="003A1B9F"/>
    <w:rsid w:val="003E1CA7"/>
    <w:rsid w:val="0041006C"/>
    <w:rsid w:val="004213E9"/>
    <w:rsid w:val="00437AA1"/>
    <w:rsid w:val="00466344"/>
    <w:rsid w:val="0047258E"/>
    <w:rsid w:val="0047706D"/>
    <w:rsid w:val="005536B4"/>
    <w:rsid w:val="0055560C"/>
    <w:rsid w:val="0055752F"/>
    <w:rsid w:val="005E4468"/>
    <w:rsid w:val="005F3449"/>
    <w:rsid w:val="00617D6F"/>
    <w:rsid w:val="00661814"/>
    <w:rsid w:val="0066787F"/>
    <w:rsid w:val="006A68A1"/>
    <w:rsid w:val="006C7F19"/>
    <w:rsid w:val="006D09A2"/>
    <w:rsid w:val="006E1DFA"/>
    <w:rsid w:val="00701355"/>
    <w:rsid w:val="00703EB0"/>
    <w:rsid w:val="0074715F"/>
    <w:rsid w:val="00763D85"/>
    <w:rsid w:val="0077390F"/>
    <w:rsid w:val="007D5A5C"/>
    <w:rsid w:val="007E3967"/>
    <w:rsid w:val="00822717"/>
    <w:rsid w:val="0083766F"/>
    <w:rsid w:val="00875598"/>
    <w:rsid w:val="008B19F5"/>
    <w:rsid w:val="008F1F2C"/>
    <w:rsid w:val="008F20B8"/>
    <w:rsid w:val="0090074B"/>
    <w:rsid w:val="00902E20"/>
    <w:rsid w:val="0093037F"/>
    <w:rsid w:val="00953E7B"/>
    <w:rsid w:val="0097015F"/>
    <w:rsid w:val="00975D35"/>
    <w:rsid w:val="009857D2"/>
    <w:rsid w:val="0099392B"/>
    <w:rsid w:val="009C741D"/>
    <w:rsid w:val="009E1E88"/>
    <w:rsid w:val="009F5BD1"/>
    <w:rsid w:val="00A060EF"/>
    <w:rsid w:val="00A41A38"/>
    <w:rsid w:val="00AC60E5"/>
    <w:rsid w:val="00B22A11"/>
    <w:rsid w:val="00B71B8E"/>
    <w:rsid w:val="00B9618F"/>
    <w:rsid w:val="00BD2F7E"/>
    <w:rsid w:val="00BF7D8B"/>
    <w:rsid w:val="00C02800"/>
    <w:rsid w:val="00C1040A"/>
    <w:rsid w:val="00C24D1D"/>
    <w:rsid w:val="00C60445"/>
    <w:rsid w:val="00C87EFA"/>
    <w:rsid w:val="00CD1B8B"/>
    <w:rsid w:val="00CF5318"/>
    <w:rsid w:val="00D17533"/>
    <w:rsid w:val="00D479F7"/>
    <w:rsid w:val="00D708A9"/>
    <w:rsid w:val="00DE6A85"/>
    <w:rsid w:val="00E16EFE"/>
    <w:rsid w:val="00E228E0"/>
    <w:rsid w:val="00E361C3"/>
    <w:rsid w:val="00E45649"/>
    <w:rsid w:val="00E730B0"/>
    <w:rsid w:val="00E759F1"/>
    <w:rsid w:val="00E80F96"/>
    <w:rsid w:val="00E97CA4"/>
    <w:rsid w:val="00EA2856"/>
    <w:rsid w:val="00EC43C0"/>
    <w:rsid w:val="00ED48B6"/>
    <w:rsid w:val="00ED5B6D"/>
    <w:rsid w:val="00F15FBC"/>
    <w:rsid w:val="00F21059"/>
    <w:rsid w:val="00F42DB3"/>
    <w:rsid w:val="00F911AB"/>
    <w:rsid w:val="00FA4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2F6C8AC-13FA-4F23-B8E9-E0EE399FE9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5BE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B5B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B5BE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B5B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B5BE0"/>
    <w:rPr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Char"/>
    <w:rsid w:val="000E2FBC"/>
    <w:pPr>
      <w:jc w:val="center"/>
    </w:pPr>
    <w:rPr>
      <w:rFonts w:ascii="Calibri" w:hAnsi="Calibri" w:cs="Calibri"/>
      <w:noProof/>
      <w:sz w:val="20"/>
    </w:rPr>
  </w:style>
  <w:style w:type="character" w:customStyle="1" w:styleId="EndNoteBibliographyTitleChar">
    <w:name w:val="EndNote Bibliography Title Char"/>
    <w:basedOn w:val="a0"/>
    <w:link w:val="EndNoteBibliographyTitle"/>
    <w:rsid w:val="000E2FBC"/>
    <w:rPr>
      <w:rFonts w:ascii="Calibri" w:hAnsi="Calibri" w:cs="Calibri"/>
      <w:noProof/>
      <w:sz w:val="20"/>
    </w:rPr>
  </w:style>
  <w:style w:type="paragraph" w:customStyle="1" w:styleId="EndNoteBibliography">
    <w:name w:val="EndNote Bibliography"/>
    <w:basedOn w:val="a"/>
    <w:link w:val="EndNoteBibliographyChar"/>
    <w:rsid w:val="000E2FBC"/>
    <w:rPr>
      <w:rFonts w:ascii="Calibri" w:hAnsi="Calibri" w:cs="Calibri"/>
      <w:noProof/>
      <w:sz w:val="20"/>
    </w:rPr>
  </w:style>
  <w:style w:type="character" w:customStyle="1" w:styleId="EndNoteBibliographyChar">
    <w:name w:val="EndNote Bibliography Char"/>
    <w:basedOn w:val="a0"/>
    <w:link w:val="EndNoteBibliography"/>
    <w:rsid w:val="000E2FBC"/>
    <w:rPr>
      <w:rFonts w:ascii="Calibri" w:hAnsi="Calibri" w:cs="Calibri"/>
      <w:noProof/>
      <w:sz w:val="20"/>
    </w:rPr>
  </w:style>
  <w:style w:type="character" w:styleId="a5">
    <w:name w:val="Hyperlink"/>
    <w:basedOn w:val="a0"/>
    <w:uiPriority w:val="99"/>
    <w:unhideWhenUsed/>
    <w:rsid w:val="000E2FB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0CF99F-2ED8-4E7C-81D5-0D0CA14318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203</TotalTime>
  <Pages>4</Pages>
  <Words>377</Words>
  <Characters>2155</Characters>
  <Application>Microsoft Office Word</Application>
  <DocSecurity>0</DocSecurity>
  <Lines>17</Lines>
  <Paragraphs>5</Paragraphs>
  <ScaleCrop>false</ScaleCrop>
  <Company/>
  <LinksUpToDate>false</LinksUpToDate>
  <CharactersWithSpaces>2527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79</cp:revision>
  <dcterms:created xsi:type="dcterms:W3CDTF">2020-05-09T02:15:00Z</dcterms:created>
  <dcterms:modified xsi:type="dcterms:W3CDTF">2020-07-03T04:53:00Z</dcterms:modified>
</cp:coreProperties>
</file>